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D5" w:rsidRPr="004B3A0F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ОГРАНИЧЕНИЯ</w:t>
      </w:r>
    </w:p>
    <w:p w:rsidR="00CA0AAE" w:rsidRPr="004B3A0F" w:rsidRDefault="00CA0AAE" w:rsidP="00737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ДЛЯ БОЛЬНЫХ НАРКОМАНИЕЙ В ПРОФЕССИИ</w:t>
      </w:r>
    </w:p>
    <w:p w:rsidR="00737BD5" w:rsidRPr="004B3A0F" w:rsidRDefault="00737BD5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Профессиональная деятельность недоступная для потребителей наркотиков.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Перечень отдельных видов профессиональной деятельности и деятельности, связанной с источниками повышенной опасности, на занятие которыми устанавливаются ограничения для больных наркоманией: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Деятельность, связанная с оборотом наркотических средств и   </w:t>
      </w:r>
      <w:r w:rsidR="00C47CA5"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сихотропных веществ;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Деятельность, связанная с культивированием </w:t>
      </w:r>
      <w:proofErr w:type="spell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наркосодержащих</w:t>
      </w:r>
      <w:proofErr w:type="spell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растений;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(3)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Управление транспортными средствами или управление движением транспортных средств;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(4)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Обеспечение движения поездов;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(5)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Лётные экипажи воздушных судов гражданской авиации и диспетчеры, организующие и управляющие воздушным движением;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(6)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Работа на морских судах, судах смешанного (река – море) плавания и на судах внутреннего плавания;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(7)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Эксплуатация и ремонт скважин и установок по добыче нефти, переработке и очистке нефти и природного газа, очистке сре</w:t>
      </w:r>
      <w:proofErr w:type="gram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дств дл</w:t>
      </w:r>
      <w:proofErr w:type="gram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я их транспортировки, включая лабораторные работы с этими веществами и их производными;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(8)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Добыча (открытым и подземным способом) полезных ископаемых;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(9)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Производство, применение, лабораторные работы с бензолом, </w:t>
      </w:r>
      <w:proofErr w:type="spell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гомолами</w:t>
      </w:r>
      <w:proofErr w:type="spell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, производными бензола, изопропилбензола, стирола, </w:t>
      </w:r>
      <w:proofErr w:type="spell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толуолаи</w:t>
      </w:r>
      <w:proofErr w:type="spell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др.);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(10)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Производство, применение, транспортировка легковоспламеняющихся и взрывчатых материалов и веществ, работы на </w:t>
      </w:r>
      <w:proofErr w:type="spell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взрыво</w:t>
      </w:r>
      <w:proofErr w:type="spell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- и пожароопасных производствах;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(11)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Все виды деятельности в области использования атомной энергии;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proofErr w:type="gramStart"/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(12)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Промышленная безопасность, проектирование, строительство, эксплуатация, расширение, реконструкция, капитальный ремонт, техническое перевооружение, консервация и ликвидация опасного производственного объекта, изготовление, монтаж, наладка, обслуживание и ремонт технических</w:t>
      </w:r>
      <w:proofErr w:type="gramEnd"/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устройств, применяемых на опасном производственном объекте, экспертиза промышленной безопасности, подготовка</w:t>
      </w:r>
      <w:r w:rsidR="00F87C61"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и переподготовка работников опасного производственного объекта;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(13)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Оборот оружия;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(14)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Аварийно-спасательные работы;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(15)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Подводные работы;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lastRenderedPageBreak/>
        <w:t xml:space="preserve">(16)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Подземные работы;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(17)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Работы на высоте, верхолазные работы, обслуживание подъёмных сооружений;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(18)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Управление подъёмными механизмами (кранами);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(19)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Обслуживание сосудов</w:t>
      </w:r>
      <w:r w:rsidR="00F87C61"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под давлением;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(20)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Работы на водопроводных сооружениях, подготовка</w:t>
      </w:r>
      <w:r w:rsidR="00F87C61"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воды и обслуживание водопроводных сетей;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(21)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Применение изолирующих средств индивидуальной защиты и фильтрующих противогазов;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(22)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Медицинская деятельность;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(23)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Производство витаминов, сульфаниламидных, </w:t>
      </w:r>
      <w:proofErr w:type="spellStart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пиразолоновых</w:t>
      </w:r>
      <w:proofErr w:type="spellEnd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, противоопухолевых и гормональных препаратов, нейролептиков, антикоагулянтов</w:t>
      </w:r>
      <w:r w:rsidR="00F87C61"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 xml:space="preserve">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и анестетиков (фторотан);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(24)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Работы в организациях медицинской промышленности и аптечной сети;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(25)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Педагогическая деятельность;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(26)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Работа в детских и подростковых сезонных оздоровительных организациях;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(27)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Работы с использованием сведений, которые относятся к охраняемой в соответствии с законодател</w:t>
      </w:r>
      <w:bookmarkStart w:id="0" w:name="_GoBack"/>
      <w:bookmarkEnd w:id="0"/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ьством РФ информации ограниченного доступа;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 xml:space="preserve">(28) </w:t>
      </w:r>
      <w:r w:rsidRPr="004B3A0F">
        <w:rPr>
          <w:rFonts w:ascii="Times New Roman" w:eastAsia="TimesNewRoman" w:hAnsi="Times New Roman" w:cs="Times New Roman"/>
          <w:color w:val="000000"/>
          <w:sz w:val="32"/>
          <w:szCs w:val="32"/>
        </w:rPr>
        <w:t>Работы на рабочих местах с вредными и (или) опасными условиями труда, установленными по результатам аттестации рабочих мест по условиям труда.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32"/>
          <w:szCs w:val="32"/>
        </w:rPr>
      </w:pP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b/>
          <w:bCs/>
          <w:color w:val="000000"/>
          <w:sz w:val="32"/>
          <w:szCs w:val="32"/>
        </w:rPr>
        <w:t>Источники: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i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i/>
          <w:color w:val="000000"/>
          <w:sz w:val="32"/>
          <w:szCs w:val="32"/>
        </w:rPr>
        <w:t>- Федеральный закон от 8 января 1998 г. № 3-ФЗ "О наркотических средствах и психотропных веществах" (с изменениями от 25 июля 2002 г., 10 января, 30 июня 2003 г., 1 декабря 2004 г., 9 мая 2005 г.);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i/>
          <w:color w:val="000000"/>
          <w:sz w:val="32"/>
          <w:szCs w:val="32"/>
        </w:rPr>
        <w:t>- Постановление Правительства РФ от 18.05.2011 № 394 «Об 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наркоманией»;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i/>
          <w:color w:val="000000"/>
          <w:sz w:val="32"/>
          <w:szCs w:val="32"/>
        </w:rPr>
        <w:t>- Постановление Правительства РФ от 19.01.2008 № 16, - утверждает перечень профессий и должностей при осуществлении работ, связанных с управлением транспортными средствами или управлением движением транспортных средств;</w:t>
      </w:r>
    </w:p>
    <w:p w:rsidR="00CA0AAE" w:rsidRPr="004B3A0F" w:rsidRDefault="00CA0AAE" w:rsidP="00CA0A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i/>
          <w:color w:val="000000"/>
          <w:sz w:val="32"/>
          <w:szCs w:val="32"/>
        </w:rPr>
      </w:pPr>
      <w:r w:rsidRPr="004B3A0F">
        <w:rPr>
          <w:rFonts w:ascii="Times New Roman" w:eastAsia="TimesNewRoman" w:hAnsi="Times New Roman" w:cs="Times New Roman"/>
          <w:i/>
          <w:color w:val="000000"/>
          <w:sz w:val="32"/>
          <w:szCs w:val="32"/>
        </w:rPr>
        <w:t>- Постановление Правительства РФ от 08.09.1999 № 1020, - утверждает перечень профессий и должностей работников, обеспечивающих движение поездов, подлежащих медицинским осмотрам.</w:t>
      </w:r>
    </w:p>
    <w:p w:rsidR="00C63D4D" w:rsidRPr="004B3A0F" w:rsidRDefault="00C63D4D" w:rsidP="00CA0AAE">
      <w:pPr>
        <w:rPr>
          <w:rFonts w:ascii="Times New Roman" w:hAnsi="Times New Roman" w:cs="Times New Roman"/>
          <w:sz w:val="32"/>
          <w:szCs w:val="32"/>
        </w:rPr>
      </w:pPr>
    </w:p>
    <w:sectPr w:rsidR="00C63D4D" w:rsidRPr="004B3A0F" w:rsidSect="004B3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528"/>
    <w:rsid w:val="004B3A0F"/>
    <w:rsid w:val="00737BD5"/>
    <w:rsid w:val="00907AA0"/>
    <w:rsid w:val="00C47CA5"/>
    <w:rsid w:val="00C63D4D"/>
    <w:rsid w:val="00C76528"/>
    <w:rsid w:val="00CA0AAE"/>
    <w:rsid w:val="00F8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Шишов Сергей Петрович</dc:creator>
  <cp:keywords/>
  <dc:description/>
  <cp:lastModifiedBy>music</cp:lastModifiedBy>
  <cp:revision>6</cp:revision>
  <cp:lastPrinted>2020-09-02T06:28:00Z</cp:lastPrinted>
  <dcterms:created xsi:type="dcterms:W3CDTF">2018-06-26T12:01:00Z</dcterms:created>
  <dcterms:modified xsi:type="dcterms:W3CDTF">2020-09-02T06:32:00Z</dcterms:modified>
</cp:coreProperties>
</file>